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5AB0">
      <w:pP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101-A系列 电热鼓风干燥箱</w:t>
      </w:r>
      <w:bookmarkEnd w:id="0"/>
    </w:p>
    <w:p w14:paraId="14FFB437">
      <w:pPr>
        <w:rPr>
          <w:rFonts w:ascii="Arial"/>
          <w:sz w:val="21"/>
        </w:rPr>
      </w:pPr>
    </w:p>
    <w:p w14:paraId="29EE5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140335</wp:posOffset>
            </wp:positionV>
            <wp:extent cx="4980305" cy="3485515"/>
            <wp:effectExtent l="0" t="0" r="1270" b="635"/>
            <wp:wrapTopAndBottom/>
            <wp:docPr id="1" name="图片 1" descr="C:/Users/ZhuanZ（无密码）/Desktop/[副本]烘箱_225449.jpg[副本]烘箱_22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[副本]烘箱_225449.jpg[副本]烘箱_225449"/>
                    <pic:cNvPicPr>
                      <a:picLocks noChangeAspect="1"/>
                    </pic:cNvPicPr>
                  </pic:nvPicPr>
                  <pic:blipFill>
                    <a:blip r:embed="rId6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644FE249">
      <w:pPr>
        <w:pStyle w:val="2"/>
        <w:spacing w:before="96" w:line="333" w:lineRule="auto"/>
        <w:ind w:left="8" w:firstLine="421"/>
        <w:rPr>
          <w:rFonts w:hint="eastAsia"/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101-A</w:t>
      </w:r>
      <w:r>
        <w:rPr>
          <w:rFonts w:hint="eastAsia"/>
          <w:spacing w:val="9"/>
          <w:sz w:val="28"/>
          <w:szCs w:val="28"/>
        </w:rPr>
        <w:t>系列干燥箱按照国家标准设计和生产的高温试验辅助产品，具有箱体美观，重量轻，升温速度快，温度均匀，保温性能好等一系列优点。由于采用了高</w:t>
      </w:r>
      <w:r>
        <w:rPr>
          <w:rFonts w:hint="eastAsia"/>
          <w:spacing w:val="9"/>
          <w:sz w:val="28"/>
          <w:szCs w:val="28"/>
          <w:lang w:val="en-US" w:eastAsia="zh-CN"/>
        </w:rPr>
        <w:t>精</w:t>
      </w:r>
      <w:r>
        <w:rPr>
          <w:rFonts w:hint="eastAsia"/>
          <w:spacing w:val="9"/>
          <w:sz w:val="28"/>
          <w:szCs w:val="28"/>
        </w:rPr>
        <w:t>度智能温控表，带有冷端补偿的传感器，加热功率由可控硅调节，具有温度稳定，操作简单的特点。本箱专为工业生产及科研单位提供高温使用条件，主要适用于试体干燥及其它材料干燥用</w:t>
      </w:r>
    </w:p>
    <w:p w14:paraId="38321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产品特点：</w:t>
      </w:r>
    </w:p>
    <w:p w14:paraId="6EA82EB8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</w:rPr>
        <w:t>1、</w:t>
      </w:r>
      <w:r>
        <w:rPr>
          <w:rFonts w:hint="eastAsia"/>
          <w:spacing w:val="9"/>
          <w:sz w:val="28"/>
          <w:szCs w:val="28"/>
          <w:lang w:val="en-US" w:eastAsia="zh-CN"/>
        </w:rPr>
        <w:t>镀锌</w:t>
      </w:r>
      <w:r>
        <w:rPr>
          <w:rFonts w:hint="eastAsia"/>
          <w:spacing w:val="9"/>
          <w:sz w:val="28"/>
          <w:szCs w:val="28"/>
        </w:rPr>
        <w:t xml:space="preserve">内胆，足料足厚，易清洁 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641380AC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2、</w:t>
      </w:r>
      <w:r>
        <w:rPr>
          <w:rFonts w:hint="eastAsia"/>
          <w:spacing w:val="9"/>
          <w:sz w:val="28"/>
          <w:szCs w:val="28"/>
        </w:rPr>
        <w:t>升级为PT100传感器，三芯高温多股屏蔽线、抗干扰强</w:t>
      </w:r>
      <w:r>
        <w:rPr>
          <w:rFonts w:hint="eastAsia"/>
          <w:spacing w:val="9"/>
          <w:sz w:val="28"/>
          <w:szCs w:val="28"/>
          <w:lang w:val="en-US" w:eastAsia="zh-CN"/>
        </w:rPr>
        <w:t>精</w:t>
      </w:r>
      <w:r>
        <w:rPr>
          <w:rFonts w:hint="eastAsia"/>
          <w:spacing w:val="9"/>
          <w:sz w:val="28"/>
          <w:szCs w:val="28"/>
        </w:rPr>
        <w:t>度高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7FDF1330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</w:rPr>
        <w:t xml:space="preserve">3、采用固态继电器，无火花，稳压稳流 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7774B500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</w:rPr>
        <w:t>4、采用加粗型加热管组，升温快速，更耐用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6D3498C6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</w:rPr>
        <w:t>5、铰链加厚防止门扇下垂,经久耐用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0F8C2BAE">
      <w:pPr>
        <w:pStyle w:val="2"/>
        <w:spacing w:before="96" w:line="333" w:lineRule="auto"/>
        <w:ind w:left="8" w:firstLine="421"/>
        <w:rPr>
          <w:rFonts w:hint="eastAsia" w:eastAsia="宋体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</w:rPr>
        <w:t>6、自动恒温，自动计时，支持温度校对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108626B2">
      <w:pPr>
        <w:pStyle w:val="2"/>
        <w:spacing w:before="96" w:line="333" w:lineRule="auto"/>
        <w:ind w:left="8" w:firstLine="421"/>
        <w:rPr>
          <w:rFonts w:hint="eastAsia"/>
          <w:spacing w:val="9"/>
          <w:sz w:val="28"/>
          <w:szCs w:val="28"/>
        </w:rPr>
      </w:pPr>
    </w:p>
    <w:p w14:paraId="6DC27775">
      <w:pPr>
        <w:pStyle w:val="2"/>
        <w:spacing w:before="96" w:line="333" w:lineRule="auto"/>
        <w:rPr>
          <w:rFonts w:hint="eastAsia"/>
          <w:spacing w:val="9"/>
          <w:sz w:val="28"/>
          <w:szCs w:val="28"/>
        </w:rPr>
      </w:pPr>
    </w:p>
    <w:tbl>
      <w:tblPr>
        <w:tblW w:w="9915" w:type="dxa"/>
        <w:jc w:val="center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032"/>
        <w:gridCol w:w="1883"/>
        <w:gridCol w:w="1897"/>
        <w:gridCol w:w="2333"/>
      </w:tblGrid>
      <w:tr w14:paraId="28A374A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5" w:type="dxa"/>
            <w:gridSpan w:val="5"/>
            <w:shd w:val="clear"/>
            <w:vAlign w:val="center"/>
          </w:tcPr>
          <w:p w14:paraId="7D193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drawing>
                <wp:inline distT="0" distB="0" distL="0" distR="0">
                  <wp:extent cx="111125" cy="111125"/>
                  <wp:effectExtent l="0" t="0" r="3175" b="317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产品参数：</w:t>
            </w:r>
          </w:p>
          <w:p w14:paraId="0207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C39C0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3A9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1A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101-1A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71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101-2A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8F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101-3A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AF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101-4A</w:t>
            </w:r>
          </w:p>
        </w:tc>
      </w:tr>
      <w:tr w14:paraId="15A0E89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2E2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2A0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AC220V 50HZ</w:t>
            </w:r>
          </w:p>
        </w:tc>
        <w:tc>
          <w:tcPr>
            <w:tcW w:w="2333" w:type="dxa"/>
            <w:shd w:val="clear"/>
            <w:vAlign w:val="center"/>
          </w:tcPr>
          <w:p w14:paraId="3FFD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AC380V 50HZ</w:t>
            </w:r>
          </w:p>
        </w:tc>
      </w:tr>
      <w:tr w14:paraId="1B318CC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77E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控温范围</w:t>
            </w:r>
          </w:p>
        </w:tc>
        <w:tc>
          <w:tcPr>
            <w:tcW w:w="8145" w:type="dxa"/>
            <w:gridSpan w:val="4"/>
            <w:shd w:val="clear" w:color="auto" w:fill="auto"/>
            <w:vAlign w:val="center"/>
          </w:tcPr>
          <w:p w14:paraId="434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室温+10~250℃</w:t>
            </w:r>
          </w:p>
        </w:tc>
      </w:tr>
      <w:tr w14:paraId="732A2A7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1D25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温度波动度</w:t>
            </w:r>
          </w:p>
        </w:tc>
        <w:tc>
          <w:tcPr>
            <w:tcW w:w="8145" w:type="dxa"/>
            <w:gridSpan w:val="4"/>
            <w:shd w:val="clear" w:color="auto" w:fill="auto"/>
            <w:vAlign w:val="center"/>
          </w:tcPr>
          <w:p w14:paraId="26C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±0.1℃</w:t>
            </w:r>
          </w:p>
        </w:tc>
      </w:tr>
      <w:tr w14:paraId="2B05BDC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066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温度分辨率</w:t>
            </w:r>
          </w:p>
        </w:tc>
        <w:tc>
          <w:tcPr>
            <w:tcW w:w="8145" w:type="dxa"/>
            <w:gridSpan w:val="4"/>
            <w:shd w:val="clear" w:color="auto" w:fill="auto"/>
            <w:vAlign w:val="center"/>
          </w:tcPr>
          <w:p w14:paraId="4506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0.1℃</w:t>
            </w:r>
          </w:p>
        </w:tc>
      </w:tr>
      <w:tr w14:paraId="0735EAF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60E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温度均匀度</w:t>
            </w:r>
          </w:p>
        </w:tc>
        <w:tc>
          <w:tcPr>
            <w:tcW w:w="8145" w:type="dxa"/>
            <w:gridSpan w:val="4"/>
            <w:shd w:val="clear" w:color="auto" w:fill="auto"/>
            <w:vAlign w:val="center"/>
          </w:tcPr>
          <w:p w14:paraId="0D9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±3%(测试点为100℃)</w:t>
            </w:r>
          </w:p>
        </w:tc>
      </w:tr>
      <w:tr w14:paraId="6EF63F3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3BBC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输入功率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81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2.0KW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E0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3.0KW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13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4.0KW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69B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6.0KW</w:t>
            </w:r>
          </w:p>
        </w:tc>
      </w:tr>
      <w:tr w14:paraId="5B7B342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127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工作室尺寸</w:t>
            </w:r>
          </w:p>
          <w:p w14:paraId="603F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2032" w:type="dxa"/>
            <w:shd w:val="clear"/>
            <w:vAlign w:val="center"/>
          </w:tcPr>
          <w:p w14:paraId="40CC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350*450*450</w:t>
            </w:r>
          </w:p>
        </w:tc>
        <w:tc>
          <w:tcPr>
            <w:tcW w:w="1883" w:type="dxa"/>
            <w:shd w:val="clear"/>
            <w:vAlign w:val="center"/>
          </w:tcPr>
          <w:p w14:paraId="242A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450*550*550</w:t>
            </w:r>
          </w:p>
        </w:tc>
        <w:tc>
          <w:tcPr>
            <w:tcW w:w="1897" w:type="dxa"/>
            <w:shd w:val="clear"/>
            <w:vAlign w:val="center"/>
          </w:tcPr>
          <w:p w14:paraId="7B3F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500*600*750</w:t>
            </w:r>
          </w:p>
        </w:tc>
        <w:tc>
          <w:tcPr>
            <w:tcW w:w="2333" w:type="dxa"/>
            <w:shd w:val="clear"/>
            <w:vAlign w:val="center"/>
          </w:tcPr>
          <w:p w14:paraId="628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800*800*1000</w:t>
            </w:r>
          </w:p>
        </w:tc>
      </w:tr>
      <w:tr w14:paraId="76F906A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6D4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外形尺寸</w:t>
            </w:r>
          </w:p>
          <w:p w14:paraId="26C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2032" w:type="dxa"/>
            <w:shd w:val="clear"/>
            <w:vAlign w:val="center"/>
          </w:tcPr>
          <w:p w14:paraId="32DD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700*525*720</w:t>
            </w:r>
          </w:p>
        </w:tc>
        <w:tc>
          <w:tcPr>
            <w:tcW w:w="1883" w:type="dxa"/>
            <w:shd w:val="clear"/>
            <w:vAlign w:val="center"/>
          </w:tcPr>
          <w:p w14:paraId="490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800*625*820</w:t>
            </w:r>
          </w:p>
        </w:tc>
        <w:tc>
          <w:tcPr>
            <w:tcW w:w="1897" w:type="dxa"/>
            <w:shd w:val="clear"/>
            <w:vAlign w:val="center"/>
          </w:tcPr>
          <w:p w14:paraId="72B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850*675*1020</w:t>
            </w:r>
          </w:p>
        </w:tc>
        <w:tc>
          <w:tcPr>
            <w:tcW w:w="2333" w:type="dxa"/>
            <w:shd w:val="clear"/>
            <w:vAlign w:val="center"/>
          </w:tcPr>
          <w:p w14:paraId="25A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1050*975*1270</w:t>
            </w:r>
          </w:p>
        </w:tc>
      </w:tr>
      <w:tr w14:paraId="386B54B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68F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包装尺寸</w:t>
            </w:r>
          </w:p>
          <w:p w14:paraId="54ED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2032" w:type="dxa"/>
            <w:shd w:val="clear"/>
            <w:vAlign w:val="center"/>
          </w:tcPr>
          <w:p w14:paraId="7344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800*600*800</w:t>
            </w:r>
          </w:p>
        </w:tc>
        <w:tc>
          <w:tcPr>
            <w:tcW w:w="1883" w:type="dxa"/>
            <w:shd w:val="clear"/>
            <w:vAlign w:val="center"/>
          </w:tcPr>
          <w:p w14:paraId="7639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910*710*900</w:t>
            </w:r>
          </w:p>
        </w:tc>
        <w:tc>
          <w:tcPr>
            <w:tcW w:w="1897" w:type="dxa"/>
            <w:shd w:val="clear"/>
            <w:vAlign w:val="center"/>
          </w:tcPr>
          <w:p w14:paraId="0CA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920*700*1040</w:t>
            </w:r>
          </w:p>
        </w:tc>
        <w:tc>
          <w:tcPr>
            <w:tcW w:w="2333" w:type="dxa"/>
            <w:shd w:val="clear"/>
            <w:vAlign w:val="center"/>
          </w:tcPr>
          <w:p w14:paraId="713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1120*1060*1300</w:t>
            </w:r>
          </w:p>
        </w:tc>
      </w:tr>
      <w:tr w14:paraId="72E8654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32F0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总重</w:t>
            </w:r>
          </w:p>
        </w:tc>
        <w:tc>
          <w:tcPr>
            <w:tcW w:w="2032" w:type="dxa"/>
            <w:shd w:val="clear"/>
            <w:vAlign w:val="center"/>
          </w:tcPr>
          <w:p w14:paraId="491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883" w:type="dxa"/>
            <w:shd w:val="clear"/>
            <w:vAlign w:val="center"/>
          </w:tcPr>
          <w:p w14:paraId="68C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897" w:type="dxa"/>
            <w:shd w:val="clear"/>
            <w:vAlign w:val="center"/>
          </w:tcPr>
          <w:p w14:paraId="3C1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333" w:type="dxa"/>
            <w:shd w:val="clear"/>
            <w:vAlign w:val="center"/>
          </w:tcPr>
          <w:p w14:paraId="174E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</w:tr>
      <w:tr w14:paraId="4F9F2E6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0" w:type="dxa"/>
            <w:shd w:val="clear"/>
            <w:vAlign w:val="center"/>
          </w:tcPr>
          <w:p w14:paraId="2A21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内胆材料</w:t>
            </w:r>
          </w:p>
        </w:tc>
        <w:tc>
          <w:tcPr>
            <w:tcW w:w="2032" w:type="dxa"/>
            <w:shd w:val="clear"/>
            <w:vAlign w:val="center"/>
          </w:tcPr>
          <w:p w14:paraId="679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镀锌板</w:t>
            </w:r>
          </w:p>
        </w:tc>
        <w:tc>
          <w:tcPr>
            <w:tcW w:w="1883" w:type="dxa"/>
            <w:shd w:val="clear"/>
            <w:vAlign w:val="center"/>
          </w:tcPr>
          <w:p w14:paraId="2EB2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镀锌板</w:t>
            </w:r>
          </w:p>
        </w:tc>
        <w:tc>
          <w:tcPr>
            <w:tcW w:w="1897" w:type="dxa"/>
            <w:shd w:val="clear"/>
            <w:vAlign w:val="center"/>
          </w:tcPr>
          <w:p w14:paraId="2F4F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镀锌板</w:t>
            </w:r>
          </w:p>
        </w:tc>
        <w:tc>
          <w:tcPr>
            <w:tcW w:w="2333" w:type="dxa"/>
            <w:shd w:val="clear"/>
            <w:vAlign w:val="center"/>
          </w:tcPr>
          <w:p w14:paraId="66D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镀锌板</w:t>
            </w:r>
          </w:p>
        </w:tc>
      </w:tr>
    </w:tbl>
    <w:p w14:paraId="505B16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400" w:lineRule="atLeast"/>
        <w:ind w:left="6" w:firstLine="42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sectPr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11A53B11"/>
    <w:rsid w:val="120B0362"/>
    <w:rsid w:val="19EC6CCB"/>
    <w:rsid w:val="1AC8208F"/>
    <w:rsid w:val="234D45F8"/>
    <w:rsid w:val="38CE09C2"/>
    <w:rsid w:val="3E1F0B6E"/>
    <w:rsid w:val="3ECB718E"/>
    <w:rsid w:val="50C80BF1"/>
    <w:rsid w:val="52B23CBC"/>
    <w:rsid w:val="5D7506CA"/>
    <w:rsid w:val="67046310"/>
    <w:rsid w:val="68FC644B"/>
    <w:rsid w:val="710F5299"/>
    <w:rsid w:val="7A145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411</Words>
  <Characters>633</Characters>
  <TotalTime>17</TotalTime>
  <ScaleCrop>false</ScaleCrop>
  <LinksUpToDate>false</LinksUpToDate>
  <CharactersWithSpaces>641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2025-12-28T04:09:34Z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F806F19224074B129FFBDBCD3249B2D4_13</vt:lpwstr>
  </property>
</Properties>
</file>